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79067E" w:rsidRPr="00F634FE" w:rsidRDefault="006D0EBB" w:rsidP="0079067E">
      <w:pPr>
        <w:rPr>
          <w:sz w:val="28"/>
          <w:szCs w:val="28"/>
        </w:rPr>
      </w:pPr>
      <w:r>
        <w:rPr>
          <w:sz w:val="28"/>
          <w:szCs w:val="28"/>
        </w:rPr>
        <w:t>22.02</w:t>
      </w:r>
      <w:r w:rsidR="00554E30" w:rsidRPr="00F634FE">
        <w:rPr>
          <w:sz w:val="28"/>
          <w:szCs w:val="28"/>
        </w:rPr>
        <w:t>.</w:t>
      </w:r>
      <w:r w:rsidR="0079067E" w:rsidRPr="00F634FE">
        <w:rPr>
          <w:sz w:val="28"/>
          <w:szCs w:val="28"/>
        </w:rPr>
        <w:t>202</w:t>
      </w:r>
      <w:r w:rsidR="00DA246B">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160</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A65BD3" w:rsidRDefault="00F66622" w:rsidP="00A65BD3">
            <w:pPr>
              <w:jc w:val="both"/>
              <w:rPr>
                <w:sz w:val="28"/>
                <w:szCs w:val="28"/>
              </w:rPr>
            </w:pPr>
            <w:r>
              <w:rPr>
                <w:sz w:val="28"/>
                <w:szCs w:val="28"/>
              </w:rPr>
              <w:t>О порядке подготовки и утверждении</w:t>
            </w:r>
            <w:r w:rsidR="00A65BD3">
              <w:rPr>
                <w:sz w:val="28"/>
                <w:szCs w:val="28"/>
              </w:rPr>
              <w:t xml:space="preserve"> документов территориального планирования Партизанского муниципального округа</w:t>
            </w:r>
            <w:r w:rsidR="00972B77">
              <w:rPr>
                <w:sz w:val="28"/>
                <w:szCs w:val="28"/>
              </w:rPr>
              <w:t xml:space="preserve"> Приморского края</w:t>
            </w:r>
          </w:p>
          <w:p w:rsidR="009E20FC" w:rsidRPr="00F634FE" w:rsidRDefault="009E20FC" w:rsidP="00F50EFC">
            <w:pPr>
              <w:suppressLineNumbers/>
              <w:jc w:val="both"/>
              <w:rPr>
                <w:sz w:val="28"/>
                <w:szCs w:val="28"/>
              </w:rPr>
            </w:pPr>
          </w:p>
        </w:tc>
        <w:tc>
          <w:tcPr>
            <w:tcW w:w="4359" w:type="dxa"/>
          </w:tcPr>
          <w:p w:rsidR="009E20FC" w:rsidRPr="00F634FE" w:rsidRDefault="009E20FC" w:rsidP="0079067E">
            <w:pPr>
              <w:rPr>
                <w:sz w:val="28"/>
                <w:szCs w:val="28"/>
              </w:rPr>
            </w:pPr>
          </w:p>
        </w:tc>
      </w:tr>
    </w:tbl>
    <w:p w:rsidR="00A65BD3" w:rsidRDefault="00A65BD3" w:rsidP="0081490B">
      <w:pPr>
        <w:tabs>
          <w:tab w:val="left" w:pos="7455"/>
        </w:tabs>
        <w:ind w:firstLine="567"/>
        <w:jc w:val="both"/>
        <w:rPr>
          <w:sz w:val="28"/>
          <w:szCs w:val="28"/>
        </w:rPr>
      </w:pPr>
    </w:p>
    <w:p w:rsidR="0081490B" w:rsidRDefault="006F2F2D" w:rsidP="0081490B">
      <w:pPr>
        <w:tabs>
          <w:tab w:val="left" w:pos="7455"/>
        </w:tabs>
        <w:ind w:firstLine="567"/>
        <w:jc w:val="both"/>
        <w:rPr>
          <w:sz w:val="28"/>
          <w:szCs w:val="28"/>
        </w:rPr>
      </w:pPr>
      <w:r>
        <w:rPr>
          <w:sz w:val="28"/>
          <w:szCs w:val="28"/>
        </w:rPr>
        <w:t>На основании</w:t>
      </w:r>
      <w:r w:rsidR="00442983">
        <w:rPr>
          <w:sz w:val="28"/>
          <w:szCs w:val="28"/>
        </w:rPr>
        <w:t xml:space="preserve"> Градостроительного кодекса Российской Федерации</w:t>
      </w:r>
      <w:r w:rsidR="009F72AD">
        <w:rPr>
          <w:sz w:val="28"/>
          <w:szCs w:val="28"/>
        </w:rPr>
        <w:t>,</w:t>
      </w:r>
      <w:r>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0079067E" w:rsidRPr="00F634FE">
        <w:rPr>
          <w:sz w:val="28"/>
          <w:szCs w:val="28"/>
        </w:rPr>
        <w:t>от 06.10.2003 № 131-ФЗ</w:t>
      </w:r>
      <w:r>
        <w:rPr>
          <w:sz w:val="28"/>
          <w:szCs w:val="28"/>
        </w:rPr>
        <w:t xml:space="preserve"> </w:t>
      </w:r>
      <w:r w:rsidR="0079067E" w:rsidRPr="00F634FE">
        <w:rPr>
          <w:sz w:val="28"/>
          <w:szCs w:val="28"/>
        </w:rPr>
        <w:t xml:space="preserve">«Об общих принципах организации местного самоуправления в Российской Федерации», </w:t>
      </w:r>
      <w:r w:rsidR="00581B3A">
        <w:rPr>
          <w:sz w:val="28"/>
          <w:szCs w:val="28"/>
        </w:rPr>
        <w:t>статьями 28, 8</w:t>
      </w:r>
      <w:r w:rsidR="00972B77">
        <w:rPr>
          <w:sz w:val="28"/>
          <w:szCs w:val="28"/>
        </w:rPr>
        <w:t>2</w:t>
      </w:r>
      <w:r w:rsidR="00581B3A">
        <w:rPr>
          <w:sz w:val="28"/>
          <w:szCs w:val="28"/>
        </w:rPr>
        <w:t xml:space="preserve"> Устава Партизанского муниципального округа</w:t>
      </w:r>
      <w:r w:rsidR="00972B77">
        <w:rPr>
          <w:sz w:val="28"/>
          <w:szCs w:val="28"/>
        </w:rPr>
        <w:t xml:space="preserve"> Приморского края</w:t>
      </w:r>
      <w:r w:rsidR="00581B3A">
        <w:rPr>
          <w:sz w:val="28"/>
          <w:szCs w:val="28"/>
        </w:rPr>
        <w:t>,</w:t>
      </w:r>
      <w:r w:rsidR="0081490B" w:rsidRPr="00445DF9">
        <w:rPr>
          <w:sz w:val="28"/>
          <w:szCs w:val="28"/>
        </w:rPr>
        <w:t xml:space="preserve"> Дума Партизанского муниципального округа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79067E" w:rsidRPr="00F634FE" w:rsidRDefault="00FA298F" w:rsidP="00A65BD3">
      <w:pPr>
        <w:pStyle w:val="12"/>
        <w:shd w:val="clear" w:color="auto" w:fill="FFFFFF"/>
        <w:spacing w:line="276" w:lineRule="auto"/>
        <w:ind w:firstLine="709"/>
        <w:jc w:val="both"/>
        <w:textAlignment w:val="baseline"/>
        <w:rPr>
          <w:sz w:val="28"/>
          <w:szCs w:val="28"/>
        </w:rPr>
      </w:pPr>
      <w:r w:rsidRPr="0069737D">
        <w:rPr>
          <w:sz w:val="28"/>
          <w:szCs w:val="28"/>
        </w:rPr>
        <w:t>1. Принять муниципальны</w:t>
      </w:r>
      <w:r w:rsidR="006F2F2D">
        <w:rPr>
          <w:sz w:val="28"/>
          <w:szCs w:val="28"/>
        </w:rPr>
        <w:t>й</w:t>
      </w:r>
      <w:r w:rsidR="0079067E" w:rsidRPr="0069737D">
        <w:rPr>
          <w:sz w:val="28"/>
          <w:szCs w:val="28"/>
        </w:rPr>
        <w:t xml:space="preserve"> правов</w:t>
      </w:r>
      <w:r w:rsidR="006F2F2D">
        <w:rPr>
          <w:sz w:val="28"/>
          <w:szCs w:val="28"/>
        </w:rPr>
        <w:t>ой</w:t>
      </w:r>
      <w:r w:rsidR="0079067E" w:rsidRPr="0069737D">
        <w:rPr>
          <w:sz w:val="28"/>
          <w:szCs w:val="28"/>
        </w:rPr>
        <w:t xml:space="preserve"> </w:t>
      </w:r>
      <w:r w:rsidR="00F73413">
        <w:rPr>
          <w:sz w:val="28"/>
          <w:szCs w:val="28"/>
        </w:rPr>
        <w:t xml:space="preserve">акт </w:t>
      </w:r>
      <w:r w:rsidR="00F50EFC">
        <w:rPr>
          <w:sz w:val="28"/>
          <w:szCs w:val="28"/>
        </w:rPr>
        <w:t>«</w:t>
      </w:r>
      <w:r w:rsidR="00F50EFC">
        <w:rPr>
          <w:bCs/>
          <w:sz w:val="28"/>
          <w:szCs w:val="28"/>
        </w:rPr>
        <w:t>О</w:t>
      </w:r>
      <w:r w:rsidR="00581B3A">
        <w:rPr>
          <w:bCs/>
          <w:sz w:val="28"/>
          <w:szCs w:val="28"/>
        </w:rPr>
        <w:t xml:space="preserve"> порядке подготовки и утверждении документов территориального планирования Партизанского муниципального округа</w:t>
      </w:r>
      <w:r w:rsidR="00972B77">
        <w:rPr>
          <w:bCs/>
          <w:sz w:val="28"/>
          <w:szCs w:val="28"/>
        </w:rPr>
        <w:t xml:space="preserve"> Приморского края</w:t>
      </w:r>
      <w:r w:rsidR="00581B3A">
        <w:rPr>
          <w:bCs/>
          <w:sz w:val="28"/>
          <w:szCs w:val="28"/>
        </w:rPr>
        <w:t>»</w:t>
      </w:r>
      <w:r w:rsidR="00854828">
        <w:rPr>
          <w:bCs/>
          <w:sz w:val="28"/>
          <w:szCs w:val="28"/>
        </w:rPr>
        <w:t xml:space="preserve"> (прилагается).   </w:t>
      </w:r>
    </w:p>
    <w:p w:rsidR="0079067E" w:rsidRPr="00F634FE" w:rsidRDefault="0079067E" w:rsidP="00A65BD3">
      <w:pPr>
        <w:ind w:right="-2" w:firstLine="567"/>
        <w:jc w:val="both"/>
        <w:rPr>
          <w:sz w:val="28"/>
          <w:szCs w:val="28"/>
        </w:rPr>
      </w:pPr>
      <w:r w:rsidRPr="00F634FE">
        <w:rPr>
          <w:sz w:val="28"/>
          <w:szCs w:val="28"/>
        </w:rPr>
        <w:t xml:space="preserve">2. </w:t>
      </w:r>
      <w:r w:rsidR="00854828">
        <w:rPr>
          <w:sz w:val="28"/>
          <w:szCs w:val="28"/>
        </w:rPr>
        <w:t>Признать</w:t>
      </w:r>
      <w:r w:rsidR="00AB12FF">
        <w:rPr>
          <w:sz w:val="28"/>
          <w:szCs w:val="28"/>
        </w:rPr>
        <w:t xml:space="preserve"> утратившим силу решение Думы Партизанского муниципального района от 27.06.2019 № 115 «О порядке подготовки и утверждении документов территориального планирования Партизанского муниципального района»</w:t>
      </w:r>
      <w:r w:rsidR="00D977A4">
        <w:rPr>
          <w:sz w:val="28"/>
          <w:szCs w:val="28"/>
        </w:rPr>
        <w:t>.</w:t>
      </w:r>
      <w:r w:rsidR="00AB12FF">
        <w:rPr>
          <w:sz w:val="28"/>
          <w:szCs w:val="28"/>
        </w:rPr>
        <w:t xml:space="preserve">           </w:t>
      </w:r>
    </w:p>
    <w:p w:rsidR="00D977A4" w:rsidRDefault="00D977A4" w:rsidP="0079067E">
      <w:pPr>
        <w:ind w:firstLine="567"/>
        <w:jc w:val="both"/>
        <w:rPr>
          <w:sz w:val="28"/>
          <w:szCs w:val="28"/>
        </w:rPr>
      </w:pPr>
      <w:r>
        <w:rPr>
          <w:sz w:val="28"/>
          <w:szCs w:val="28"/>
        </w:rPr>
        <w:t xml:space="preserve">3. Направить муниципальный правовой акт главе Партизанского муниципального округа </w:t>
      </w:r>
      <w:r w:rsidR="00972B77">
        <w:rPr>
          <w:sz w:val="28"/>
          <w:szCs w:val="28"/>
        </w:rPr>
        <w:t xml:space="preserve">Приморского края </w:t>
      </w:r>
      <w:r>
        <w:rPr>
          <w:sz w:val="28"/>
          <w:szCs w:val="28"/>
        </w:rPr>
        <w:t>для подписания и официального опубликования.</w:t>
      </w:r>
    </w:p>
    <w:p w:rsidR="0079067E" w:rsidRPr="00F634FE" w:rsidRDefault="00D977A4" w:rsidP="0079067E">
      <w:pPr>
        <w:ind w:firstLine="567"/>
        <w:jc w:val="both"/>
        <w:rPr>
          <w:sz w:val="28"/>
          <w:szCs w:val="28"/>
        </w:rPr>
      </w:pPr>
      <w:r>
        <w:rPr>
          <w:sz w:val="28"/>
          <w:szCs w:val="28"/>
        </w:rPr>
        <w:t>4</w:t>
      </w:r>
      <w:r w:rsidR="0079067E" w:rsidRPr="00F634FE">
        <w:rPr>
          <w:sz w:val="28"/>
          <w:szCs w:val="28"/>
        </w:rPr>
        <w:t xml:space="preserve">. Настоящее решение вступает в силу со дня его принятия. </w:t>
      </w:r>
    </w:p>
    <w:p w:rsidR="0081490B" w:rsidRDefault="0081490B" w:rsidP="0079067E">
      <w:pPr>
        <w:ind w:firstLine="567"/>
        <w:rPr>
          <w:sz w:val="28"/>
          <w:szCs w:val="28"/>
        </w:rPr>
      </w:pPr>
    </w:p>
    <w:p w:rsidR="00955183" w:rsidRDefault="00955183" w:rsidP="0079067E">
      <w:pPr>
        <w:ind w:firstLine="567"/>
        <w:rPr>
          <w:sz w:val="28"/>
          <w:szCs w:val="28"/>
        </w:rPr>
      </w:pPr>
    </w:p>
    <w:p w:rsidR="00972B77" w:rsidRPr="00F634FE" w:rsidRDefault="00972B77" w:rsidP="0079067E">
      <w:pPr>
        <w:ind w:firstLine="567"/>
        <w:rPr>
          <w:sz w:val="28"/>
          <w:szCs w:val="28"/>
        </w:rPr>
      </w:pPr>
    </w:p>
    <w:p w:rsidR="00F50EFC" w:rsidRDefault="0079067E" w:rsidP="009E20FC">
      <w:pPr>
        <w:jc w:val="both"/>
        <w:rPr>
          <w:sz w:val="28"/>
          <w:szCs w:val="28"/>
        </w:rPr>
      </w:pPr>
      <w:r w:rsidRPr="00F634FE">
        <w:rPr>
          <w:sz w:val="28"/>
          <w:szCs w:val="28"/>
        </w:rPr>
        <w:t>Председатель Думы</w:t>
      </w:r>
      <w:r w:rsidR="00F50EFC">
        <w:rPr>
          <w:sz w:val="28"/>
          <w:szCs w:val="28"/>
        </w:rPr>
        <w:t xml:space="preserve"> </w:t>
      </w:r>
      <w:proofErr w:type="gramStart"/>
      <w:r w:rsidR="00F50EFC">
        <w:rPr>
          <w:sz w:val="28"/>
          <w:szCs w:val="28"/>
        </w:rPr>
        <w:t>Партизанского</w:t>
      </w:r>
      <w:proofErr w:type="gramEnd"/>
      <w:r w:rsidR="00F50EFC">
        <w:rPr>
          <w:sz w:val="28"/>
          <w:szCs w:val="28"/>
        </w:rPr>
        <w:t xml:space="preserve"> </w:t>
      </w:r>
    </w:p>
    <w:p w:rsidR="0079067E" w:rsidRDefault="00F50EFC"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79067E" w:rsidRPr="00F634FE">
        <w:rPr>
          <w:sz w:val="28"/>
          <w:szCs w:val="28"/>
        </w:rPr>
        <w:t xml:space="preserve">   </w:t>
      </w:r>
      <w:r>
        <w:rPr>
          <w:sz w:val="28"/>
          <w:szCs w:val="28"/>
        </w:rPr>
        <w:t xml:space="preserve">                 </w:t>
      </w:r>
      <w:r w:rsidR="0079067E" w:rsidRPr="00F634FE">
        <w:rPr>
          <w:sz w:val="28"/>
          <w:szCs w:val="28"/>
        </w:rPr>
        <w:t xml:space="preserve"> А.В. Арсентьев</w:t>
      </w:r>
    </w:p>
    <w:p w:rsidR="00513628" w:rsidRDefault="00513628" w:rsidP="009E20FC">
      <w:pPr>
        <w:jc w:val="both"/>
        <w:rPr>
          <w:sz w:val="28"/>
          <w:szCs w:val="28"/>
        </w:rPr>
      </w:pPr>
    </w:p>
    <w:p w:rsidR="00513628" w:rsidRPr="00A37D39" w:rsidRDefault="00513628" w:rsidP="00513628">
      <w:pPr>
        <w:jc w:val="center"/>
        <w:rPr>
          <w:sz w:val="28"/>
          <w:szCs w:val="28"/>
        </w:rPr>
      </w:pPr>
      <w:r w:rsidRPr="00A37D39">
        <w:rPr>
          <w:sz w:val="28"/>
          <w:szCs w:val="28"/>
        </w:rPr>
        <w:lastRenderedPageBreak/>
        <w:t>МУНИЦИПАЛЬНЫЙ ПРАВОВОЙ АКТ</w:t>
      </w:r>
    </w:p>
    <w:p w:rsidR="00513628" w:rsidRPr="00DC4D40" w:rsidRDefault="00513628" w:rsidP="00513628">
      <w:pPr>
        <w:pStyle w:val="12"/>
        <w:shd w:val="clear" w:color="auto" w:fill="FFFFFF"/>
        <w:ind w:right="-6" w:firstLine="540"/>
        <w:jc w:val="center"/>
        <w:textAlignment w:val="baseline"/>
      </w:pPr>
    </w:p>
    <w:p w:rsidR="00513628" w:rsidRDefault="00513628" w:rsidP="00513628">
      <w:pPr>
        <w:suppressLineNumbers/>
        <w:jc w:val="center"/>
        <w:rPr>
          <w:b/>
          <w:bCs/>
          <w:sz w:val="28"/>
          <w:szCs w:val="28"/>
        </w:rPr>
      </w:pPr>
      <w:r w:rsidRPr="008559EA">
        <w:rPr>
          <w:b/>
          <w:bCs/>
          <w:sz w:val="28"/>
          <w:szCs w:val="28"/>
        </w:rPr>
        <w:t>О</w:t>
      </w:r>
      <w:r>
        <w:rPr>
          <w:b/>
          <w:bCs/>
          <w:sz w:val="28"/>
          <w:szCs w:val="28"/>
        </w:rPr>
        <w:t xml:space="preserve"> порядке подготовки и утверждении документов территориального планирования Партизанского муниципального округа </w:t>
      </w:r>
    </w:p>
    <w:p w:rsidR="00513628" w:rsidRPr="008559EA" w:rsidRDefault="00513628" w:rsidP="00513628">
      <w:pPr>
        <w:suppressLineNumbers/>
        <w:jc w:val="center"/>
        <w:rPr>
          <w:b/>
          <w:sz w:val="28"/>
          <w:szCs w:val="28"/>
        </w:rPr>
      </w:pPr>
      <w:r>
        <w:rPr>
          <w:b/>
          <w:bCs/>
          <w:sz w:val="28"/>
          <w:szCs w:val="28"/>
        </w:rPr>
        <w:t>Приморского края</w:t>
      </w:r>
      <w:r w:rsidRPr="008559EA">
        <w:rPr>
          <w:b/>
          <w:bCs/>
          <w:sz w:val="28"/>
          <w:szCs w:val="28"/>
        </w:rPr>
        <w:t xml:space="preserve"> </w:t>
      </w:r>
    </w:p>
    <w:tbl>
      <w:tblPr>
        <w:tblW w:w="0" w:type="auto"/>
        <w:jc w:val="right"/>
        <w:tblLook w:val="04A0" w:firstRow="1" w:lastRow="0" w:firstColumn="1" w:lastColumn="0" w:noHBand="0" w:noVBand="1"/>
      </w:tblPr>
      <w:tblGrid>
        <w:gridCol w:w="6345"/>
        <w:gridCol w:w="3225"/>
      </w:tblGrid>
      <w:tr w:rsidR="00513628" w:rsidRPr="00026AF9" w:rsidTr="009A460A">
        <w:trPr>
          <w:jc w:val="right"/>
        </w:trPr>
        <w:tc>
          <w:tcPr>
            <w:tcW w:w="6345" w:type="dxa"/>
            <w:shd w:val="clear" w:color="auto" w:fill="auto"/>
          </w:tcPr>
          <w:p w:rsidR="00513628" w:rsidRPr="00026AF9" w:rsidRDefault="00513628" w:rsidP="009A460A">
            <w:pPr>
              <w:jc w:val="center"/>
              <w:rPr>
                <w:sz w:val="28"/>
                <w:szCs w:val="28"/>
              </w:rPr>
            </w:pPr>
          </w:p>
        </w:tc>
        <w:tc>
          <w:tcPr>
            <w:tcW w:w="3225" w:type="dxa"/>
            <w:shd w:val="clear" w:color="auto" w:fill="auto"/>
          </w:tcPr>
          <w:p w:rsidR="00513628" w:rsidRPr="00026AF9" w:rsidRDefault="00513628" w:rsidP="009A460A">
            <w:pPr>
              <w:rPr>
                <w:sz w:val="28"/>
                <w:szCs w:val="28"/>
              </w:rPr>
            </w:pPr>
          </w:p>
          <w:p w:rsidR="00513628" w:rsidRPr="00026AF9" w:rsidRDefault="00513628" w:rsidP="009A460A">
            <w:pPr>
              <w:rPr>
                <w:sz w:val="28"/>
                <w:szCs w:val="28"/>
              </w:rPr>
            </w:pPr>
            <w:proofErr w:type="gramStart"/>
            <w:r w:rsidRPr="00026AF9">
              <w:rPr>
                <w:sz w:val="28"/>
                <w:szCs w:val="28"/>
              </w:rPr>
              <w:t>Принят</w:t>
            </w:r>
            <w:proofErr w:type="gramEnd"/>
            <w:r w:rsidRPr="00026AF9">
              <w:rPr>
                <w:sz w:val="28"/>
                <w:szCs w:val="28"/>
              </w:rPr>
              <w:t xml:space="preserve"> решением</w:t>
            </w:r>
          </w:p>
          <w:p w:rsidR="00513628" w:rsidRPr="00026AF9" w:rsidRDefault="00513628" w:rsidP="009A460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513628" w:rsidRDefault="00513628" w:rsidP="009A460A">
            <w:pPr>
              <w:rPr>
                <w:sz w:val="28"/>
                <w:szCs w:val="28"/>
              </w:rPr>
            </w:pPr>
            <w:r w:rsidRPr="00026AF9">
              <w:rPr>
                <w:sz w:val="28"/>
                <w:szCs w:val="28"/>
              </w:rPr>
              <w:t xml:space="preserve">муниципального </w:t>
            </w:r>
            <w:r>
              <w:rPr>
                <w:sz w:val="28"/>
                <w:szCs w:val="28"/>
              </w:rPr>
              <w:t>округа</w:t>
            </w:r>
          </w:p>
          <w:p w:rsidR="00513628" w:rsidRPr="00026AF9" w:rsidRDefault="00513628" w:rsidP="009A460A">
            <w:pPr>
              <w:rPr>
                <w:sz w:val="28"/>
                <w:szCs w:val="28"/>
              </w:rPr>
            </w:pPr>
            <w:r>
              <w:rPr>
                <w:sz w:val="28"/>
                <w:szCs w:val="28"/>
              </w:rPr>
              <w:t>Приморского края</w:t>
            </w:r>
          </w:p>
          <w:p w:rsidR="00513628" w:rsidRPr="00026AF9" w:rsidRDefault="00513628" w:rsidP="009A460A">
            <w:pPr>
              <w:rPr>
                <w:sz w:val="28"/>
                <w:szCs w:val="28"/>
              </w:rPr>
            </w:pPr>
            <w:r w:rsidRPr="00026AF9">
              <w:rPr>
                <w:sz w:val="28"/>
                <w:szCs w:val="28"/>
              </w:rPr>
              <w:t xml:space="preserve">от </w:t>
            </w:r>
            <w:r>
              <w:rPr>
                <w:sz w:val="28"/>
                <w:szCs w:val="28"/>
              </w:rPr>
              <w:t>22.02.</w:t>
            </w:r>
            <w:r w:rsidRPr="00026AF9">
              <w:rPr>
                <w:sz w:val="28"/>
                <w:szCs w:val="28"/>
              </w:rPr>
              <w:t>202</w:t>
            </w:r>
            <w:r>
              <w:rPr>
                <w:sz w:val="28"/>
                <w:szCs w:val="28"/>
              </w:rPr>
              <w:t>4</w:t>
            </w:r>
            <w:r w:rsidRPr="00026AF9">
              <w:rPr>
                <w:sz w:val="28"/>
                <w:szCs w:val="28"/>
              </w:rPr>
              <w:t xml:space="preserve"> № </w:t>
            </w:r>
            <w:r>
              <w:rPr>
                <w:sz w:val="28"/>
                <w:szCs w:val="28"/>
              </w:rPr>
              <w:t>160</w:t>
            </w:r>
          </w:p>
        </w:tc>
      </w:tr>
    </w:tbl>
    <w:p w:rsidR="00513628" w:rsidRPr="00DE240A" w:rsidRDefault="00513628" w:rsidP="00513628">
      <w:pPr>
        <w:pStyle w:val="5"/>
        <w:numPr>
          <w:ilvl w:val="0"/>
          <w:numId w:val="40"/>
        </w:numPr>
        <w:tabs>
          <w:tab w:val="clear" w:pos="1134"/>
          <w:tab w:val="left" w:pos="709"/>
        </w:tabs>
        <w:spacing w:before="240"/>
        <w:ind w:left="0" w:firstLine="0"/>
        <w:jc w:val="center"/>
        <w:rPr>
          <w:b/>
          <w:szCs w:val="28"/>
        </w:rPr>
      </w:pPr>
      <w:bookmarkStart w:id="0" w:name="_GoBack"/>
      <w:bookmarkEnd w:id="0"/>
      <w:r w:rsidRPr="00DE240A">
        <w:rPr>
          <w:b/>
          <w:szCs w:val="28"/>
        </w:rPr>
        <w:t>Общие положения</w:t>
      </w:r>
    </w:p>
    <w:p w:rsidR="00513628" w:rsidRDefault="00513628" w:rsidP="00513628">
      <w:pPr>
        <w:pStyle w:val="5"/>
        <w:numPr>
          <w:ilvl w:val="0"/>
          <w:numId w:val="0"/>
        </w:numPr>
        <w:tabs>
          <w:tab w:val="clear" w:pos="1134"/>
          <w:tab w:val="left" w:pos="709"/>
        </w:tabs>
        <w:spacing w:before="240"/>
        <w:ind w:firstLine="709"/>
        <w:rPr>
          <w:szCs w:val="28"/>
        </w:rPr>
      </w:pPr>
      <w:r>
        <w:rPr>
          <w:szCs w:val="28"/>
        </w:rPr>
        <w:t>1.1. 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 190-ФЗ от 29.12.2004, Уставом Партизанского муниципального округа Приморского края.</w:t>
      </w:r>
    </w:p>
    <w:p w:rsidR="00513628" w:rsidRDefault="00513628" w:rsidP="00513628">
      <w:pPr>
        <w:pStyle w:val="5"/>
        <w:numPr>
          <w:ilvl w:val="0"/>
          <w:numId w:val="0"/>
        </w:numPr>
        <w:tabs>
          <w:tab w:val="clear" w:pos="1134"/>
          <w:tab w:val="left" w:pos="709"/>
        </w:tabs>
        <w:ind w:firstLine="709"/>
        <w:rPr>
          <w:szCs w:val="28"/>
        </w:rPr>
      </w:pPr>
      <w:r>
        <w:rPr>
          <w:szCs w:val="28"/>
        </w:rPr>
        <w:t>1.2. Положение определяет сроки, порядок разработки и утверждения документов территориального планирования Партизанского муниципального округа Приморского края (далее по тексту – Партизанского муниципального округа).</w:t>
      </w:r>
    </w:p>
    <w:p w:rsidR="00513628" w:rsidRPr="00E234A7" w:rsidRDefault="00513628" w:rsidP="00513628">
      <w:pPr>
        <w:pStyle w:val="5"/>
        <w:numPr>
          <w:ilvl w:val="0"/>
          <w:numId w:val="0"/>
        </w:numPr>
        <w:tabs>
          <w:tab w:val="clear" w:pos="1134"/>
          <w:tab w:val="left" w:pos="709"/>
        </w:tabs>
        <w:ind w:firstLine="709"/>
        <w:rPr>
          <w:szCs w:val="28"/>
        </w:rPr>
      </w:pPr>
      <w:r>
        <w:rPr>
          <w:szCs w:val="28"/>
        </w:rPr>
        <w:t xml:space="preserve">1.3. Территориальное планирование – планирование </w:t>
      </w:r>
      <w:r w:rsidRPr="00E234A7">
        <w:rPr>
          <w:szCs w:val="28"/>
        </w:rPr>
        <w:t>развития территории Партизанского муниципального округа,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13628" w:rsidRPr="00DE240A" w:rsidRDefault="00513628" w:rsidP="00513628">
      <w:pPr>
        <w:pStyle w:val="5"/>
        <w:numPr>
          <w:ilvl w:val="0"/>
          <w:numId w:val="0"/>
        </w:numPr>
        <w:tabs>
          <w:tab w:val="clear" w:pos="1134"/>
          <w:tab w:val="left" w:pos="709"/>
        </w:tabs>
        <w:spacing w:before="240"/>
        <w:ind w:firstLine="709"/>
        <w:jc w:val="center"/>
        <w:rPr>
          <w:b/>
          <w:szCs w:val="28"/>
        </w:rPr>
      </w:pPr>
      <w:r w:rsidRPr="00DE240A">
        <w:rPr>
          <w:b/>
          <w:szCs w:val="28"/>
        </w:rPr>
        <w:t>2.  Документы территориального планирования</w:t>
      </w:r>
    </w:p>
    <w:p w:rsidR="00513628" w:rsidRPr="00E234A7" w:rsidRDefault="00513628" w:rsidP="00513628">
      <w:pPr>
        <w:pStyle w:val="5"/>
        <w:numPr>
          <w:ilvl w:val="0"/>
          <w:numId w:val="0"/>
        </w:numPr>
        <w:tabs>
          <w:tab w:val="clear" w:pos="1134"/>
          <w:tab w:val="left" w:pos="709"/>
        </w:tabs>
        <w:spacing w:before="240"/>
        <w:ind w:firstLine="709"/>
        <w:rPr>
          <w:szCs w:val="28"/>
        </w:rPr>
      </w:pPr>
      <w:r w:rsidRPr="00E234A7">
        <w:rPr>
          <w:szCs w:val="28"/>
        </w:rPr>
        <w:t xml:space="preserve">Документом территориального планирования Партизанского муниципального округа является генеральный план Партизанского муниципального округа. </w:t>
      </w:r>
    </w:p>
    <w:p w:rsidR="00513628" w:rsidRPr="00DE240A" w:rsidRDefault="00513628" w:rsidP="00513628">
      <w:pPr>
        <w:pStyle w:val="5"/>
        <w:numPr>
          <w:ilvl w:val="0"/>
          <w:numId w:val="0"/>
        </w:numPr>
        <w:tabs>
          <w:tab w:val="clear" w:pos="1134"/>
          <w:tab w:val="left" w:pos="709"/>
        </w:tabs>
        <w:spacing w:before="240"/>
        <w:ind w:firstLine="709"/>
        <w:jc w:val="center"/>
        <w:rPr>
          <w:b/>
          <w:szCs w:val="28"/>
        </w:rPr>
      </w:pPr>
      <w:r w:rsidRPr="00DE240A">
        <w:rPr>
          <w:b/>
          <w:szCs w:val="28"/>
        </w:rPr>
        <w:t xml:space="preserve">3. Содержание генерального плана </w:t>
      </w:r>
    </w:p>
    <w:p w:rsidR="00513628" w:rsidRDefault="00513628" w:rsidP="00513628">
      <w:pPr>
        <w:pStyle w:val="5"/>
        <w:numPr>
          <w:ilvl w:val="0"/>
          <w:numId w:val="0"/>
        </w:numPr>
        <w:tabs>
          <w:tab w:val="clear" w:pos="1134"/>
          <w:tab w:val="left" w:pos="709"/>
        </w:tabs>
        <w:spacing w:before="240"/>
        <w:ind w:firstLine="709"/>
        <w:rPr>
          <w:szCs w:val="28"/>
        </w:rPr>
      </w:pPr>
      <w:r w:rsidRPr="00DE240A">
        <w:rPr>
          <w:szCs w:val="28"/>
        </w:rPr>
        <w:t>3.1. Генеральный план содержит:</w:t>
      </w:r>
    </w:p>
    <w:p w:rsidR="00513628" w:rsidRPr="00E70465" w:rsidRDefault="00513628" w:rsidP="00513628">
      <w:pPr>
        <w:pStyle w:val="5"/>
        <w:numPr>
          <w:ilvl w:val="0"/>
          <w:numId w:val="0"/>
        </w:numPr>
        <w:tabs>
          <w:tab w:val="clear" w:pos="1134"/>
          <w:tab w:val="left" w:pos="0"/>
          <w:tab w:val="left" w:pos="709"/>
        </w:tabs>
        <w:ind w:firstLine="709"/>
        <w:rPr>
          <w:szCs w:val="28"/>
        </w:rPr>
      </w:pPr>
      <w:r w:rsidRPr="00E70465">
        <w:rPr>
          <w:szCs w:val="28"/>
        </w:rPr>
        <w:t>1)</w:t>
      </w:r>
      <w:r w:rsidRPr="00E70465">
        <w:rPr>
          <w:szCs w:val="28"/>
        </w:rPr>
        <w:tab/>
        <w:t>положение о территориальном планировании;</w:t>
      </w:r>
    </w:p>
    <w:p w:rsidR="00513628" w:rsidRPr="00E70465" w:rsidRDefault="00513628" w:rsidP="00513628">
      <w:pPr>
        <w:pStyle w:val="5"/>
        <w:numPr>
          <w:ilvl w:val="0"/>
          <w:numId w:val="0"/>
        </w:numPr>
        <w:tabs>
          <w:tab w:val="clear" w:pos="1134"/>
          <w:tab w:val="left" w:pos="0"/>
          <w:tab w:val="left" w:pos="709"/>
        </w:tabs>
        <w:ind w:firstLine="709"/>
        <w:rPr>
          <w:szCs w:val="28"/>
        </w:rPr>
      </w:pPr>
      <w:r w:rsidRPr="00E70465">
        <w:rPr>
          <w:szCs w:val="28"/>
        </w:rPr>
        <w:t>2)</w:t>
      </w:r>
      <w:r w:rsidRPr="00E70465">
        <w:rPr>
          <w:szCs w:val="28"/>
        </w:rPr>
        <w:tab/>
        <w:t xml:space="preserve">карту планируемого размещения объектов местного значения;                                                   </w:t>
      </w:r>
    </w:p>
    <w:p w:rsidR="00513628" w:rsidRPr="00E70465" w:rsidRDefault="00513628" w:rsidP="00513628">
      <w:pPr>
        <w:pStyle w:val="5"/>
        <w:numPr>
          <w:ilvl w:val="0"/>
          <w:numId w:val="0"/>
        </w:numPr>
        <w:tabs>
          <w:tab w:val="clear" w:pos="1134"/>
          <w:tab w:val="left" w:pos="0"/>
          <w:tab w:val="left" w:pos="709"/>
        </w:tabs>
        <w:ind w:firstLine="709"/>
        <w:rPr>
          <w:szCs w:val="28"/>
        </w:rPr>
      </w:pPr>
      <w:r w:rsidRPr="00E70465">
        <w:rPr>
          <w:szCs w:val="28"/>
        </w:rPr>
        <w:t>3)</w:t>
      </w:r>
      <w:r w:rsidRPr="00E70465">
        <w:rPr>
          <w:szCs w:val="28"/>
        </w:rPr>
        <w:tab/>
        <w:t>карту границ населённых пунктов (в том числе границ образуемых населённых пунктов);</w:t>
      </w:r>
    </w:p>
    <w:p w:rsidR="00513628" w:rsidRPr="00DE240A" w:rsidRDefault="00513628" w:rsidP="00513628">
      <w:pPr>
        <w:pStyle w:val="5"/>
        <w:numPr>
          <w:ilvl w:val="0"/>
          <w:numId w:val="0"/>
        </w:numPr>
        <w:tabs>
          <w:tab w:val="clear" w:pos="1134"/>
          <w:tab w:val="left" w:pos="0"/>
          <w:tab w:val="left" w:pos="709"/>
        </w:tabs>
        <w:ind w:firstLine="709"/>
        <w:rPr>
          <w:szCs w:val="28"/>
        </w:rPr>
      </w:pPr>
      <w:r w:rsidRPr="00E70465">
        <w:rPr>
          <w:szCs w:val="28"/>
        </w:rPr>
        <w:t>4)</w:t>
      </w:r>
      <w:r w:rsidRPr="00E70465">
        <w:rPr>
          <w:szCs w:val="28"/>
        </w:rPr>
        <w:tab/>
        <w:t>карту функциональных зон.</w:t>
      </w:r>
    </w:p>
    <w:p w:rsidR="00513628" w:rsidRPr="00DE240A" w:rsidRDefault="00513628" w:rsidP="00513628">
      <w:pPr>
        <w:rPr>
          <w:sz w:val="28"/>
          <w:szCs w:val="28"/>
        </w:rPr>
      </w:pPr>
      <w:r w:rsidRPr="00DE240A">
        <w:rPr>
          <w:sz w:val="28"/>
          <w:szCs w:val="28"/>
        </w:rPr>
        <w:lastRenderedPageBreak/>
        <w:t xml:space="preserve">            </w:t>
      </w:r>
    </w:p>
    <w:p w:rsidR="00513628" w:rsidRPr="00DE240A" w:rsidRDefault="00513628" w:rsidP="00513628">
      <w:pPr>
        <w:ind w:firstLine="709"/>
        <w:rPr>
          <w:sz w:val="28"/>
          <w:szCs w:val="28"/>
        </w:rPr>
      </w:pPr>
      <w:r w:rsidRPr="00DE240A">
        <w:rPr>
          <w:sz w:val="28"/>
          <w:szCs w:val="28"/>
        </w:rPr>
        <w:t>3.2. Положение о территориальном планировании, содержащееся в генеральном плане, включает в себя:</w:t>
      </w:r>
    </w:p>
    <w:p w:rsidR="00513628" w:rsidRPr="00DE240A" w:rsidRDefault="00513628" w:rsidP="00513628">
      <w:pPr>
        <w:pStyle w:val="af7"/>
        <w:numPr>
          <w:ilvl w:val="0"/>
          <w:numId w:val="41"/>
        </w:numPr>
        <w:ind w:left="0" w:firstLine="709"/>
        <w:jc w:val="both"/>
        <w:rPr>
          <w:rFonts w:ascii="Times New Roman" w:hAnsi="Times New Roman"/>
          <w:sz w:val="28"/>
          <w:szCs w:val="28"/>
        </w:rPr>
      </w:pPr>
      <w:r w:rsidRPr="00DE240A">
        <w:rPr>
          <w:rFonts w:ascii="Times New Roman" w:hAnsi="Times New Roman"/>
          <w:sz w:val="28"/>
          <w:szCs w:val="28"/>
        </w:rPr>
        <w:t>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13628" w:rsidRPr="00DE240A" w:rsidRDefault="00513628" w:rsidP="00513628">
      <w:pPr>
        <w:pStyle w:val="af7"/>
        <w:numPr>
          <w:ilvl w:val="0"/>
          <w:numId w:val="41"/>
        </w:numPr>
        <w:ind w:left="0" w:firstLine="709"/>
        <w:jc w:val="both"/>
        <w:rPr>
          <w:rFonts w:ascii="Times New Roman" w:hAnsi="Times New Roman"/>
          <w:sz w:val="28"/>
          <w:szCs w:val="28"/>
        </w:rPr>
      </w:pPr>
      <w:proofErr w:type="gramStart"/>
      <w:r w:rsidRPr="00DE240A">
        <w:rPr>
          <w:rFonts w:ascii="Times New Roman" w:hAnsi="Times New Roman"/>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roofErr w:type="gramEnd"/>
    </w:p>
    <w:p w:rsidR="00513628" w:rsidRPr="00DE240A" w:rsidRDefault="00513628" w:rsidP="00513628">
      <w:pPr>
        <w:pStyle w:val="af7"/>
        <w:jc w:val="both"/>
        <w:rPr>
          <w:rFonts w:ascii="Times New Roman" w:hAnsi="Times New Roman"/>
          <w:sz w:val="28"/>
          <w:szCs w:val="28"/>
        </w:rPr>
      </w:pPr>
    </w:p>
    <w:p w:rsidR="00513628" w:rsidRPr="00DE240A"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3.3. На указанных в пунктах 3.1.,3.2. настоящего Положения картах соответственно отображаются:</w:t>
      </w:r>
    </w:p>
    <w:p w:rsidR="00513628" w:rsidRPr="00DE240A" w:rsidRDefault="00513628" w:rsidP="00513628">
      <w:pPr>
        <w:pStyle w:val="af7"/>
        <w:numPr>
          <w:ilvl w:val="0"/>
          <w:numId w:val="42"/>
        </w:numPr>
        <w:ind w:left="0" w:firstLine="709"/>
        <w:jc w:val="both"/>
        <w:rPr>
          <w:rFonts w:ascii="Times New Roman" w:hAnsi="Times New Roman"/>
          <w:sz w:val="28"/>
          <w:szCs w:val="28"/>
        </w:rPr>
      </w:pPr>
      <w:r w:rsidRPr="00DE240A">
        <w:rPr>
          <w:rFonts w:ascii="Times New Roman" w:hAnsi="Times New Roman"/>
          <w:sz w:val="28"/>
          <w:szCs w:val="28"/>
        </w:rPr>
        <w:t>планируемые для размещения объекты местного значения, относящиеся к следующим областям:</w:t>
      </w:r>
    </w:p>
    <w:p w:rsidR="00513628" w:rsidRPr="00DE240A"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а) электро-, тепл</w:t>
      </w:r>
      <w:proofErr w:type="gramStart"/>
      <w:r w:rsidRPr="00DE240A">
        <w:rPr>
          <w:rFonts w:ascii="Times New Roman" w:hAnsi="Times New Roman"/>
          <w:sz w:val="28"/>
          <w:szCs w:val="28"/>
        </w:rPr>
        <w:t>о-</w:t>
      </w:r>
      <w:proofErr w:type="gramEnd"/>
      <w:r w:rsidRPr="00DE240A">
        <w:rPr>
          <w:rFonts w:ascii="Times New Roman" w:hAnsi="Times New Roman"/>
          <w:sz w:val="28"/>
          <w:szCs w:val="28"/>
        </w:rPr>
        <w:t>, газо- и водоснабжение населения, водоотведение;</w:t>
      </w:r>
    </w:p>
    <w:p w:rsidR="00513628" w:rsidRPr="00DE240A"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б) автомобильные дороги местного значения;</w:t>
      </w:r>
    </w:p>
    <w:p w:rsidR="00513628" w:rsidRPr="00DE240A"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в) физическая культура и массовый спорт, образование, здравоохранение, обработка, утилизация, обезвреживание, размещение твёрдых коммунальных отходов;</w:t>
      </w:r>
    </w:p>
    <w:p w:rsidR="00513628" w:rsidRPr="008B1BA4"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г) иные области в связи с решением вопросов местного значения муниципального округа.</w:t>
      </w:r>
    </w:p>
    <w:p w:rsidR="00513628" w:rsidRPr="00DE240A" w:rsidRDefault="00513628" w:rsidP="00513628">
      <w:pPr>
        <w:pStyle w:val="af7"/>
        <w:numPr>
          <w:ilvl w:val="0"/>
          <w:numId w:val="42"/>
        </w:numPr>
        <w:ind w:left="0" w:firstLine="709"/>
        <w:jc w:val="both"/>
        <w:rPr>
          <w:rFonts w:ascii="Times New Roman" w:hAnsi="Times New Roman"/>
          <w:sz w:val="28"/>
          <w:szCs w:val="28"/>
        </w:rPr>
      </w:pPr>
      <w:r w:rsidRPr="00DE240A">
        <w:rPr>
          <w:rFonts w:ascii="Times New Roman" w:hAnsi="Times New Roman"/>
          <w:sz w:val="28"/>
          <w:szCs w:val="28"/>
        </w:rPr>
        <w:t>границы населённых пунктов (в том числе границы образуемых населённых пунктов);</w:t>
      </w:r>
    </w:p>
    <w:p w:rsidR="00513628" w:rsidRPr="00DE240A" w:rsidRDefault="00513628" w:rsidP="00513628">
      <w:pPr>
        <w:pStyle w:val="af7"/>
        <w:numPr>
          <w:ilvl w:val="0"/>
          <w:numId w:val="42"/>
        </w:numPr>
        <w:ind w:left="0" w:firstLine="709"/>
        <w:jc w:val="both"/>
        <w:rPr>
          <w:rFonts w:ascii="Times New Roman" w:hAnsi="Times New Roman"/>
          <w:sz w:val="28"/>
          <w:szCs w:val="28"/>
        </w:rPr>
      </w:pPr>
      <w:r w:rsidRPr="00DE240A">
        <w:rPr>
          <w:rFonts w:ascii="Times New Roman" w:hAnsi="Times New Roman"/>
          <w:sz w:val="28"/>
          <w:szCs w:val="28"/>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линейных объектов регионального значения, линейных объектов местного значения.</w:t>
      </w:r>
    </w:p>
    <w:p w:rsidR="00513628" w:rsidRPr="00DE240A" w:rsidRDefault="00513628" w:rsidP="00513628">
      <w:pPr>
        <w:pStyle w:val="af7"/>
        <w:spacing w:after="0"/>
        <w:ind w:left="0" w:firstLine="709"/>
        <w:jc w:val="both"/>
        <w:rPr>
          <w:rFonts w:ascii="Times New Roman" w:hAnsi="Times New Roman"/>
          <w:sz w:val="28"/>
          <w:szCs w:val="28"/>
        </w:rPr>
      </w:pPr>
      <w:r w:rsidRPr="00DE240A">
        <w:rPr>
          <w:rFonts w:ascii="Times New Roman" w:hAnsi="Times New Roman"/>
          <w:sz w:val="28"/>
          <w:szCs w:val="28"/>
        </w:rPr>
        <w:t>3.4. Обязательным приложением к генеральному плану являются сведения о границах населённых пунктов (в том числе границах образуемых населённых пунктов), которые должны содержать графическое описание местоположения границ населённых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513628" w:rsidRPr="00DE240A"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3.5. К генеральному плану прилагаются материалы по его обоснованию в текстовой форме и в виде карт.</w:t>
      </w:r>
    </w:p>
    <w:p w:rsidR="00513628" w:rsidRPr="008B1BA4"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lastRenderedPageBreak/>
        <w:t>3.6. Материалы по обоснованию генерального плана в текстовой форме содержат:</w:t>
      </w:r>
    </w:p>
    <w:p w:rsidR="00513628" w:rsidRDefault="00513628" w:rsidP="00513628">
      <w:pPr>
        <w:pStyle w:val="af7"/>
        <w:numPr>
          <w:ilvl w:val="0"/>
          <w:numId w:val="43"/>
        </w:numPr>
        <w:ind w:left="0" w:firstLine="709"/>
        <w:jc w:val="both"/>
        <w:rPr>
          <w:rFonts w:ascii="Times New Roman" w:hAnsi="Times New Roman"/>
          <w:sz w:val="28"/>
          <w:szCs w:val="28"/>
        </w:rPr>
      </w:pPr>
      <w:r w:rsidRPr="00DE240A">
        <w:rPr>
          <w:rFonts w:ascii="Times New Roman" w:hAnsi="Times New Roman"/>
          <w:sz w:val="28"/>
          <w:szCs w:val="28"/>
        </w:rPr>
        <w:t>сведения об утверждённых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13628" w:rsidRPr="00DE240A" w:rsidRDefault="00513628" w:rsidP="00513628">
      <w:pPr>
        <w:pStyle w:val="af7"/>
        <w:numPr>
          <w:ilvl w:val="0"/>
          <w:numId w:val="43"/>
        </w:numPr>
        <w:ind w:left="0" w:firstLine="709"/>
        <w:jc w:val="both"/>
        <w:rPr>
          <w:rFonts w:ascii="Times New Roman" w:hAnsi="Times New Roman"/>
          <w:sz w:val="28"/>
          <w:szCs w:val="28"/>
        </w:rPr>
      </w:pPr>
      <w:r w:rsidRPr="00DE240A">
        <w:rPr>
          <w:rFonts w:ascii="Times New Roman" w:hAnsi="Times New Roman"/>
          <w:sz w:val="28"/>
          <w:szCs w:val="28"/>
        </w:rPr>
        <w:t xml:space="preserve">обоснование выбранного варианта размещения объектов местного значения муниципального округа, возможных направлений развития этих территорий и прогнозируемых ограничений их использования, </w:t>
      </w:r>
      <w:proofErr w:type="gramStart"/>
      <w:r w:rsidRPr="00DE240A">
        <w:rPr>
          <w:rFonts w:ascii="Times New Roman" w:hAnsi="Times New Roman"/>
          <w:sz w:val="28"/>
          <w:szCs w:val="28"/>
        </w:rPr>
        <w:t>определяемых</w:t>
      </w:r>
      <w:proofErr w:type="gramEnd"/>
      <w:r w:rsidRPr="00DE240A">
        <w:rPr>
          <w:rFonts w:ascii="Times New Roman" w:hAnsi="Times New Roman"/>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13628" w:rsidRPr="00DE240A" w:rsidRDefault="00513628" w:rsidP="00513628">
      <w:pPr>
        <w:pStyle w:val="af7"/>
        <w:numPr>
          <w:ilvl w:val="0"/>
          <w:numId w:val="43"/>
        </w:numPr>
        <w:ind w:left="0" w:firstLine="709"/>
        <w:jc w:val="both"/>
        <w:rPr>
          <w:rFonts w:ascii="Times New Roman" w:hAnsi="Times New Roman"/>
          <w:sz w:val="28"/>
          <w:szCs w:val="28"/>
        </w:rPr>
      </w:pPr>
      <w:r w:rsidRPr="00DE240A">
        <w:rPr>
          <w:rFonts w:ascii="Times New Roman" w:hAnsi="Times New Roman"/>
          <w:sz w:val="28"/>
          <w:szCs w:val="28"/>
        </w:rPr>
        <w:t>оценку возможного влияния планируемых для размещения объектов местного значения Партизанского муниципального округа на комплексное развитие этих территорий;</w:t>
      </w:r>
    </w:p>
    <w:p w:rsidR="00513628" w:rsidRPr="00DE240A" w:rsidRDefault="00513628" w:rsidP="00513628">
      <w:pPr>
        <w:pStyle w:val="af7"/>
        <w:numPr>
          <w:ilvl w:val="0"/>
          <w:numId w:val="43"/>
        </w:numPr>
        <w:ind w:left="0" w:firstLine="709"/>
        <w:jc w:val="both"/>
        <w:rPr>
          <w:rFonts w:ascii="Times New Roman" w:hAnsi="Times New Roman"/>
          <w:sz w:val="28"/>
          <w:szCs w:val="28"/>
        </w:rPr>
      </w:pPr>
      <w:proofErr w:type="gramStart"/>
      <w:r w:rsidRPr="00DE240A">
        <w:rPr>
          <w:rFonts w:ascii="Times New Roman" w:hAnsi="Times New Roman"/>
          <w:sz w:val="28"/>
          <w:szCs w:val="28"/>
        </w:rPr>
        <w:t>утверждённые документами территориального планирования Российской Федерации, документами территориального планирования Приморского края сведения о видах, назначении и наименованиях планируемых для размещения на территориях Партизанского муниципального округа объектов федерального значения, объектов краевого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Pr="00DE240A">
        <w:rPr>
          <w:rFonts w:ascii="Times New Roman" w:hAnsi="Times New Roman"/>
          <w:sz w:val="28"/>
          <w:szCs w:val="28"/>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13628" w:rsidRPr="00DE240A" w:rsidRDefault="00513628" w:rsidP="00513628">
      <w:pPr>
        <w:pStyle w:val="af7"/>
        <w:numPr>
          <w:ilvl w:val="0"/>
          <w:numId w:val="43"/>
        </w:numPr>
        <w:ind w:left="0" w:firstLine="709"/>
        <w:jc w:val="both"/>
        <w:rPr>
          <w:rFonts w:ascii="Times New Roman" w:hAnsi="Times New Roman"/>
          <w:sz w:val="28"/>
          <w:szCs w:val="28"/>
        </w:rPr>
      </w:pPr>
      <w:r w:rsidRPr="00DE240A">
        <w:rPr>
          <w:rFonts w:ascii="Times New Roman" w:hAnsi="Times New Roman"/>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513628" w:rsidRPr="00DE240A" w:rsidRDefault="00513628" w:rsidP="00513628">
      <w:pPr>
        <w:pStyle w:val="af7"/>
        <w:numPr>
          <w:ilvl w:val="0"/>
          <w:numId w:val="43"/>
        </w:numPr>
        <w:ind w:left="0" w:firstLine="709"/>
        <w:jc w:val="both"/>
        <w:rPr>
          <w:rFonts w:ascii="Times New Roman" w:hAnsi="Times New Roman"/>
          <w:sz w:val="28"/>
          <w:szCs w:val="28"/>
        </w:rPr>
      </w:pPr>
      <w:r w:rsidRPr="00DE240A">
        <w:rPr>
          <w:rFonts w:ascii="Times New Roman" w:hAnsi="Times New Roman"/>
          <w:sz w:val="28"/>
          <w:szCs w:val="28"/>
        </w:rPr>
        <w:t>перечень земельных участков, которые включаются в границы населённых пунктов, входящих в состав Партизанского муниципального округа, или исключаются из их границ, с указанием к</w:t>
      </w:r>
      <w:r>
        <w:rPr>
          <w:rFonts w:ascii="Times New Roman" w:hAnsi="Times New Roman"/>
          <w:sz w:val="28"/>
          <w:szCs w:val="28"/>
        </w:rPr>
        <w:t>а</w:t>
      </w:r>
      <w:r w:rsidRPr="00DE240A">
        <w:rPr>
          <w:rFonts w:ascii="Times New Roman" w:hAnsi="Times New Roman"/>
          <w:sz w:val="28"/>
          <w:szCs w:val="28"/>
        </w:rPr>
        <w:t>тегорий земель, к которым планируется отнести эти земельные участки, и целей их планируемого использования.</w:t>
      </w:r>
    </w:p>
    <w:p w:rsidR="00513628" w:rsidRPr="00DE240A"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lastRenderedPageBreak/>
        <w:t>3.7. Материалы по обоснованию генерального плана в виде карт отображают:</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границы Партизанского муниципального округа;</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границы существующих населённых пунктов, входящих в состав Партизанского муниципального округа;</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местоположение существующих и строящихся объектов местного значения;</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особые экономические зоны;</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особо охраняемые природные территории федерального, регионального, местного значения;</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территории объектов культурного наследия;</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зоны с особыми условиями использования территорий;</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территории, подверженные риску возникновения чрезвычайных ситуаций природного и техногенного характера;</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 xml:space="preserve">границы лесничеств; </w:t>
      </w:r>
    </w:p>
    <w:p w:rsidR="00513628" w:rsidRPr="00DE240A" w:rsidRDefault="00513628" w:rsidP="00513628">
      <w:pPr>
        <w:pStyle w:val="af7"/>
        <w:numPr>
          <w:ilvl w:val="0"/>
          <w:numId w:val="44"/>
        </w:numPr>
        <w:ind w:left="0" w:firstLine="709"/>
        <w:jc w:val="both"/>
        <w:rPr>
          <w:rFonts w:ascii="Times New Roman" w:hAnsi="Times New Roman"/>
          <w:sz w:val="28"/>
          <w:szCs w:val="28"/>
        </w:rPr>
      </w:pPr>
      <w:r w:rsidRPr="00DE240A">
        <w:rPr>
          <w:rFonts w:ascii="Times New Roman" w:hAnsi="Times New Roman"/>
          <w:sz w:val="28"/>
          <w:szCs w:val="28"/>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муниципального округа или объектов федерального значения, объектов регионального значения.</w:t>
      </w:r>
    </w:p>
    <w:p w:rsidR="00513628" w:rsidRPr="00DE240A" w:rsidRDefault="00513628" w:rsidP="00513628">
      <w:pPr>
        <w:pStyle w:val="af7"/>
        <w:rPr>
          <w:rFonts w:ascii="Times New Roman" w:hAnsi="Times New Roman"/>
          <w:sz w:val="28"/>
          <w:szCs w:val="28"/>
        </w:rPr>
      </w:pPr>
    </w:p>
    <w:p w:rsidR="00513628" w:rsidRPr="00880883" w:rsidRDefault="00513628" w:rsidP="00513628">
      <w:pPr>
        <w:pStyle w:val="af7"/>
        <w:spacing w:line="240" w:lineRule="auto"/>
        <w:ind w:left="0" w:firstLine="709"/>
        <w:jc w:val="center"/>
        <w:rPr>
          <w:rFonts w:ascii="Times New Roman" w:hAnsi="Times New Roman"/>
          <w:b/>
          <w:sz w:val="28"/>
          <w:szCs w:val="28"/>
        </w:rPr>
      </w:pPr>
      <w:r w:rsidRPr="00880883">
        <w:rPr>
          <w:rFonts w:ascii="Times New Roman" w:hAnsi="Times New Roman"/>
          <w:b/>
          <w:sz w:val="28"/>
          <w:szCs w:val="28"/>
        </w:rPr>
        <w:t>4. Подготовка и утверждение генерального плана Партизанского муниципального округа</w:t>
      </w:r>
    </w:p>
    <w:p w:rsidR="00513628" w:rsidRPr="00DE240A" w:rsidRDefault="00513628" w:rsidP="00513628">
      <w:pPr>
        <w:pStyle w:val="af7"/>
        <w:ind w:left="1800"/>
        <w:jc w:val="both"/>
        <w:rPr>
          <w:rFonts w:ascii="Times New Roman" w:hAnsi="Times New Roman"/>
          <w:sz w:val="28"/>
          <w:szCs w:val="28"/>
        </w:rPr>
      </w:pPr>
    </w:p>
    <w:p w:rsidR="00513628" w:rsidRDefault="00513628" w:rsidP="00513628">
      <w:pPr>
        <w:pStyle w:val="af7"/>
        <w:ind w:left="0" w:firstLine="709"/>
        <w:jc w:val="both"/>
        <w:rPr>
          <w:rFonts w:ascii="Times New Roman" w:hAnsi="Times New Roman"/>
          <w:sz w:val="28"/>
          <w:szCs w:val="28"/>
        </w:rPr>
      </w:pPr>
      <w:r w:rsidRPr="00DE240A">
        <w:rPr>
          <w:rFonts w:ascii="Times New Roman" w:hAnsi="Times New Roman"/>
          <w:sz w:val="28"/>
          <w:szCs w:val="28"/>
        </w:rPr>
        <w:t xml:space="preserve">4.1. Генеральный план муниципального округа, в том числе внесение в него изменений </w:t>
      </w:r>
      <w:r>
        <w:rPr>
          <w:rFonts w:ascii="Times New Roman" w:hAnsi="Times New Roman"/>
          <w:sz w:val="28"/>
          <w:szCs w:val="28"/>
        </w:rPr>
        <w:t>утверждается Думой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4.2. Решение о подготовке проекта генерального плана, а также решение о подготовке предложений о внесении в генеральный план изменений принимаются главой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реализации решения о комплексном развитии территории требуется внесение изменений в генеральный план муниципального округа, для подготовки предложений о внесении таких изменений решение не требуется. Такие изменения должны быть внесены в срок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девяносто дней со дня утверждения проекта планировки территории в целях её комплексного развития.</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4.3. Подготовка проекта генерального плана осуществляется в соответствии с требованиями статьи 9 Градостроительного кодекса и с учётом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учётом предложений заинтересованных лиц.</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lastRenderedPageBreak/>
        <w:t xml:space="preserve"> В границах муниципального округа могут быть определены территории вне границ населённых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При наличии на территории муниципального округа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статьёй 27 Градостроительного кодекса.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Проект генерального плана до его утверждения подлежит в соответствии со статьёй 25 Градостроительного кодекса обязательному согласованию в порядке, установленном уполномоченным Правительством Российской Федерации органом исполнительной власти.</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Заинтересованные лица вправе представить свои предложения по проекту генерального плана.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Уставом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Партизанского муниципального округа в Думу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 Дума Партизанского муниципального округа с учётом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главе Партизанского муниципального округа на доработку в соответствии с </w:t>
      </w:r>
      <w:proofErr w:type="gramStart"/>
      <w:r>
        <w:rPr>
          <w:rFonts w:ascii="Times New Roman" w:hAnsi="Times New Roman"/>
          <w:sz w:val="28"/>
          <w:szCs w:val="28"/>
        </w:rPr>
        <w:t>указанными</w:t>
      </w:r>
      <w:proofErr w:type="gramEnd"/>
      <w:r>
        <w:rPr>
          <w:rFonts w:ascii="Times New Roman" w:hAnsi="Times New Roman"/>
          <w:sz w:val="28"/>
          <w:szCs w:val="28"/>
        </w:rPr>
        <w:t xml:space="preserve"> протоколом и заключением.</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полностью или в части в судебном порядке.</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Российской Федерации, органы государственной власти Приморского края, органы местного самоуправления, заинтересованные физические и юридические лица вправе </w:t>
      </w:r>
      <w:r>
        <w:rPr>
          <w:rFonts w:ascii="Times New Roman" w:hAnsi="Times New Roman"/>
          <w:sz w:val="28"/>
          <w:szCs w:val="28"/>
        </w:rPr>
        <w:lastRenderedPageBreak/>
        <w:t>обращаться к главе Партизанского муниципального округа с предложениями о внесении изменений в генеральный план.</w:t>
      </w:r>
    </w:p>
    <w:p w:rsidR="00513628" w:rsidRDefault="00513628" w:rsidP="00513628">
      <w:pPr>
        <w:pStyle w:val="af7"/>
        <w:ind w:left="0" w:firstLine="709"/>
        <w:jc w:val="both"/>
        <w:rPr>
          <w:rFonts w:ascii="Times New Roman" w:hAnsi="Times New Roman"/>
          <w:sz w:val="28"/>
          <w:szCs w:val="28"/>
        </w:rPr>
      </w:pPr>
    </w:p>
    <w:p w:rsidR="00513628" w:rsidRPr="00880883" w:rsidRDefault="00513628" w:rsidP="00513628">
      <w:pPr>
        <w:pStyle w:val="af7"/>
        <w:spacing w:line="240" w:lineRule="auto"/>
        <w:ind w:left="0" w:firstLine="709"/>
        <w:jc w:val="center"/>
        <w:rPr>
          <w:rFonts w:ascii="Times New Roman" w:hAnsi="Times New Roman"/>
          <w:b/>
          <w:sz w:val="28"/>
          <w:szCs w:val="28"/>
        </w:rPr>
      </w:pPr>
      <w:r w:rsidRPr="00880883">
        <w:rPr>
          <w:rFonts w:ascii="Times New Roman" w:hAnsi="Times New Roman"/>
          <w:b/>
          <w:sz w:val="28"/>
          <w:szCs w:val="28"/>
        </w:rPr>
        <w:t>5. Особенности согласования проекта генерального плана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2) предусматривается включение в соответствии с указанным проектом в границы населённых пунктов (в том числе образуемых населённых пунктов), входящих в состав муниципального округа, земельных участков из земель лесного фонда, за исключением случаев, предусмотренных частью 19 статьи 24 Градостроительного кодекса;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3) на территориях Партизанского муниципального округа находятся особо охраняемые природные территории федерального значения;</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5.2. Проект генерального плана подлежит согласованию с Правительством Приморского края, в следующих случаях:</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1) в соответствии с документами территориального планирования Приморского края планируется размещение объектов краевого значения на территории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2) предусматривается в соответствии с указанным проектом включение в границы населённых пунктов (в том числе образуемых населённых пунктов), входящих в состав Партизанского муниципального округа, земельных участков из земель сельскохозяйственного назначения или исключение из границ этих населённых пунктов земельных участков, которые планируется отнести к категории земель сельскохозяйственного назначения;</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3) на территории Партизанского муниципального округа находятся особо охраняемые природные территории краевого значения.</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5.3. </w:t>
      </w:r>
      <w:proofErr w:type="gramStart"/>
      <w:r>
        <w:rPr>
          <w:rFonts w:ascii="Times New Roman" w:hAnsi="Times New Roman"/>
          <w:sz w:val="28"/>
          <w:szCs w:val="28"/>
        </w:rPr>
        <w:t xml:space="preserve">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Партизанским муниципальным округом, в целях соблюдения интересов населения муниципальных </w:t>
      </w:r>
      <w:r>
        <w:rPr>
          <w:rFonts w:ascii="Times New Roman" w:hAnsi="Times New Roman"/>
          <w:sz w:val="28"/>
          <w:szCs w:val="28"/>
        </w:rP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Партизанского муниципального округа, при размещении объектов местного значения, которые могут оказать негативное воздействие на окружающую</w:t>
      </w:r>
      <w:proofErr w:type="gramEnd"/>
      <w:r>
        <w:rPr>
          <w:rFonts w:ascii="Times New Roman" w:hAnsi="Times New Roman"/>
          <w:sz w:val="28"/>
          <w:szCs w:val="28"/>
        </w:rPr>
        <w:t xml:space="preserve"> среду на территориях таких муниципальных образований.</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5.4. Иные вопросы, кроме указанных в частях 1 – 5.3. настоящей статьи вопросов, не могут рассматриваться при согласовании проекта генерального плана.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Согласование проекта генерального плана, изменений в утверждённый генеральный план с уполномоченным федеральным органом исполнительной власти, Правительством Приморского края, органами местного самоуправления муниципальных образований, имеющих общую границу с Партизанским муниципальным округом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roofErr w:type="gramEnd"/>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5.6. После истечения срока, установленного частью 5.5.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5.5. настоящей статьи.</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5.7.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5.5. настоящей статьи органов заключений, содержащих положения о несогласии с проектом генерального плана с обоснованием принятого решения, глава Партизанского муниципального округа в течение пятнадцати дней со дня </w:t>
      </w:r>
      <w:proofErr w:type="gramStart"/>
      <w:r>
        <w:rPr>
          <w:rFonts w:ascii="Times New Roman" w:hAnsi="Times New Roman"/>
          <w:sz w:val="28"/>
          <w:szCs w:val="28"/>
        </w:rPr>
        <w:t>истечения установленного срока согласования проекта генерального плана</w:t>
      </w:r>
      <w:proofErr w:type="gramEnd"/>
      <w:r>
        <w:rPr>
          <w:rFonts w:ascii="Times New Roman" w:hAnsi="Times New Roman"/>
          <w:sz w:val="28"/>
          <w:szCs w:val="28"/>
        </w:rPr>
        <w:t xml:space="preserve"> принимает решение о создании согласительной комиссии. Максимальный срок работы согласительной комиссии не может превышать два месяца.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5.8. По результатам работы согласительная комиссия представляет главе Партизанского муниципального округа:</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1) документ о согласовании проекта генерального плана и подготовленный для утверждения проект генерального плана с внесёнными в него изменениями;</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5.9. Указанные в части 5.8. настоящей статьи документы и материалы могут содержать:</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1) предложения об исключении из проекта генерального плана материалов по несогласованным вопросам (в том числе путём их </w:t>
      </w:r>
      <w:r>
        <w:rPr>
          <w:rFonts w:ascii="Times New Roman" w:hAnsi="Times New Roman"/>
          <w:sz w:val="28"/>
          <w:szCs w:val="28"/>
        </w:rPr>
        <w:lastRenderedPageBreak/>
        <w:t>отображения на соответствующей карте в целях фиксации несогласованных вопросов до момента их согласования);</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2) план согласования  указанных в пункте 1 настоящей части вопросов после утверждения генерального плана путём подготовки предложений о внесении в такой генеральный план соответствующих изменений.</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5.10. На основании документов и материалов, предоставленных согласительной комиссией, глава Партизанского муниципального округа вправе принять решение о направлении согласованного или не согласованного в определённой части проекта генерального плана в Думу Партизанского муниципального округа или об отклонении такого проекта и о направлении его на доработку.</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 xml:space="preserve">5.11. </w:t>
      </w:r>
      <w:proofErr w:type="gramStart"/>
      <w:r>
        <w:rPr>
          <w:rFonts w:ascii="Times New Roman" w:hAnsi="Times New Roman"/>
          <w:sz w:val="28"/>
          <w:szCs w:val="28"/>
        </w:rPr>
        <w:t>Согласование проекта генерального плана случае, предусмотренном пунктом 5.2.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населённого пункта в соответствии с указанным генеральным планом.</w:t>
      </w:r>
      <w:proofErr w:type="gramEnd"/>
    </w:p>
    <w:p w:rsidR="00513628" w:rsidRDefault="00513628" w:rsidP="00513628">
      <w:pPr>
        <w:pStyle w:val="af7"/>
        <w:ind w:left="0" w:firstLine="709"/>
        <w:jc w:val="both"/>
        <w:rPr>
          <w:rFonts w:ascii="Times New Roman" w:hAnsi="Times New Roman"/>
          <w:sz w:val="28"/>
          <w:szCs w:val="28"/>
        </w:rPr>
      </w:pPr>
    </w:p>
    <w:p w:rsidR="00513628" w:rsidRPr="00880883" w:rsidRDefault="00513628" w:rsidP="00513628">
      <w:pPr>
        <w:pStyle w:val="af7"/>
        <w:ind w:left="0" w:firstLine="709"/>
        <w:jc w:val="center"/>
        <w:rPr>
          <w:rFonts w:ascii="Times New Roman" w:hAnsi="Times New Roman"/>
          <w:b/>
          <w:sz w:val="28"/>
          <w:szCs w:val="28"/>
        </w:rPr>
      </w:pPr>
      <w:r w:rsidRPr="00880883">
        <w:rPr>
          <w:rFonts w:ascii="Times New Roman" w:hAnsi="Times New Roman"/>
          <w:b/>
          <w:sz w:val="28"/>
          <w:szCs w:val="28"/>
        </w:rPr>
        <w:t>6. Заключительные положения</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6.1. Признать утратившим силу муниципальный правовой акт от 27 июня 2019 года № 115-МПА «О порядке подготовки и утверждении документов территориального планирования Партизанского муниципального района», принятый решением Думы Партизанского муниципального района от 27.06.2019 № 115.</w:t>
      </w:r>
    </w:p>
    <w:p w:rsidR="00513628" w:rsidRDefault="00513628" w:rsidP="00513628">
      <w:pPr>
        <w:pStyle w:val="af7"/>
        <w:ind w:left="0" w:firstLine="709"/>
        <w:jc w:val="both"/>
        <w:rPr>
          <w:rFonts w:ascii="Times New Roman" w:hAnsi="Times New Roman"/>
          <w:sz w:val="28"/>
          <w:szCs w:val="28"/>
        </w:rPr>
      </w:pPr>
      <w:r>
        <w:rPr>
          <w:rFonts w:ascii="Times New Roman" w:hAnsi="Times New Roman"/>
          <w:sz w:val="28"/>
          <w:szCs w:val="28"/>
        </w:rPr>
        <w:t>6.2. Настоящий муниципальный правовой а</w:t>
      </w:r>
      <w:proofErr w:type="gramStart"/>
      <w:r>
        <w:rPr>
          <w:rFonts w:ascii="Times New Roman" w:hAnsi="Times New Roman"/>
          <w:sz w:val="28"/>
          <w:szCs w:val="28"/>
        </w:rPr>
        <w:t>кт вст</w:t>
      </w:r>
      <w:proofErr w:type="gramEnd"/>
      <w:r>
        <w:rPr>
          <w:rFonts w:ascii="Times New Roman" w:hAnsi="Times New Roman"/>
          <w:sz w:val="28"/>
          <w:szCs w:val="28"/>
        </w:rPr>
        <w:t>упает в силу со дня его официального опубликования.</w:t>
      </w:r>
    </w:p>
    <w:p w:rsidR="00513628" w:rsidRDefault="00513628" w:rsidP="00513628">
      <w:pPr>
        <w:pStyle w:val="af7"/>
        <w:ind w:left="0" w:firstLine="709"/>
        <w:jc w:val="both"/>
        <w:rPr>
          <w:rFonts w:ascii="Times New Roman" w:hAnsi="Times New Roman"/>
          <w:sz w:val="28"/>
          <w:szCs w:val="28"/>
        </w:rPr>
      </w:pPr>
    </w:p>
    <w:p w:rsidR="00513628" w:rsidRDefault="00513628" w:rsidP="00513628">
      <w:pPr>
        <w:pStyle w:val="af7"/>
        <w:ind w:left="0" w:firstLine="709"/>
        <w:jc w:val="both"/>
        <w:rPr>
          <w:rFonts w:ascii="Times New Roman" w:hAnsi="Times New Roman"/>
          <w:sz w:val="28"/>
          <w:szCs w:val="28"/>
        </w:rPr>
      </w:pPr>
    </w:p>
    <w:p w:rsidR="00513628" w:rsidRDefault="00513628" w:rsidP="00513628">
      <w:pPr>
        <w:pStyle w:val="af7"/>
        <w:ind w:left="0"/>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Партизанского</w:t>
      </w:r>
      <w:proofErr w:type="gramEnd"/>
      <w:r>
        <w:rPr>
          <w:rFonts w:ascii="Times New Roman" w:hAnsi="Times New Roman"/>
          <w:sz w:val="28"/>
          <w:szCs w:val="28"/>
        </w:rPr>
        <w:t xml:space="preserve"> муниципального</w:t>
      </w:r>
    </w:p>
    <w:p w:rsidR="00513628" w:rsidRDefault="00513628" w:rsidP="00513628">
      <w:pPr>
        <w:pStyle w:val="af7"/>
        <w:ind w:left="0"/>
        <w:jc w:val="both"/>
        <w:rPr>
          <w:rFonts w:ascii="Times New Roman" w:hAnsi="Times New Roman"/>
          <w:sz w:val="28"/>
          <w:szCs w:val="28"/>
        </w:rPr>
      </w:pPr>
      <w:r>
        <w:rPr>
          <w:rFonts w:ascii="Times New Roman" w:hAnsi="Times New Roman"/>
          <w:sz w:val="28"/>
          <w:szCs w:val="28"/>
        </w:rPr>
        <w:t>округа Приморского края                                                                А.А. Степанов</w:t>
      </w:r>
    </w:p>
    <w:p w:rsidR="00513628" w:rsidRDefault="00513628" w:rsidP="00513628">
      <w:pPr>
        <w:pStyle w:val="af7"/>
        <w:ind w:left="0"/>
        <w:jc w:val="both"/>
        <w:rPr>
          <w:rFonts w:ascii="Times New Roman" w:hAnsi="Times New Roman"/>
          <w:sz w:val="28"/>
          <w:szCs w:val="28"/>
        </w:rPr>
      </w:pPr>
    </w:p>
    <w:p w:rsidR="00513628" w:rsidRDefault="00513628" w:rsidP="00513628">
      <w:pPr>
        <w:pStyle w:val="af7"/>
        <w:ind w:left="0"/>
        <w:jc w:val="both"/>
        <w:rPr>
          <w:rFonts w:ascii="Times New Roman" w:hAnsi="Times New Roman"/>
          <w:sz w:val="28"/>
          <w:szCs w:val="28"/>
        </w:rPr>
      </w:pPr>
      <w:r>
        <w:rPr>
          <w:rFonts w:ascii="Times New Roman" w:hAnsi="Times New Roman"/>
          <w:sz w:val="28"/>
          <w:szCs w:val="28"/>
        </w:rPr>
        <w:t>22 февраля 2024 года</w:t>
      </w:r>
    </w:p>
    <w:p w:rsidR="00513628" w:rsidRPr="00F32185" w:rsidRDefault="00513628" w:rsidP="00513628">
      <w:pPr>
        <w:pStyle w:val="af7"/>
        <w:ind w:left="0"/>
        <w:jc w:val="both"/>
        <w:rPr>
          <w:sz w:val="28"/>
          <w:szCs w:val="28"/>
        </w:rPr>
      </w:pPr>
      <w:r>
        <w:rPr>
          <w:rFonts w:ascii="Times New Roman" w:hAnsi="Times New Roman"/>
          <w:sz w:val="28"/>
          <w:szCs w:val="28"/>
        </w:rPr>
        <w:t>№ 160-МПА</w:t>
      </w:r>
    </w:p>
    <w:p w:rsidR="00513628" w:rsidRPr="00F634FE" w:rsidRDefault="00513628" w:rsidP="009E20FC">
      <w:pPr>
        <w:jc w:val="both"/>
        <w:rPr>
          <w:sz w:val="28"/>
          <w:szCs w:val="28"/>
        </w:rPr>
      </w:pPr>
    </w:p>
    <w:sectPr w:rsidR="00513628" w:rsidRPr="00F634FE" w:rsidSect="00972B77">
      <w:headerReference w:type="default" r:id="rId10"/>
      <w:headerReference w:type="firs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EB" w:rsidRDefault="004B45EB" w:rsidP="00D1433B">
      <w:r>
        <w:separator/>
      </w:r>
    </w:p>
  </w:endnote>
  <w:endnote w:type="continuationSeparator" w:id="0">
    <w:p w:rsidR="004B45EB" w:rsidRDefault="004B45E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EB" w:rsidRDefault="004B45EB" w:rsidP="00D1433B">
      <w:r>
        <w:separator/>
      </w:r>
    </w:p>
  </w:footnote>
  <w:footnote w:type="continuationSeparator" w:id="0">
    <w:p w:rsidR="004B45EB" w:rsidRDefault="004B45EB"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463546"/>
    <w:multiLevelType w:val="hybridMultilevel"/>
    <w:tmpl w:val="D4625E9A"/>
    <w:lvl w:ilvl="0" w:tplc="253EFDA2">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9">
    <w:nsid w:val="08DF168E"/>
    <w:multiLevelType w:val="hybridMultilevel"/>
    <w:tmpl w:val="FAFE9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CC1B82"/>
    <w:multiLevelType w:val="hybridMultilevel"/>
    <w:tmpl w:val="DAF44202"/>
    <w:lvl w:ilvl="0" w:tplc="0FBAA4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nsid w:val="1E6C3C9B"/>
    <w:multiLevelType w:val="hybridMultilevel"/>
    <w:tmpl w:val="A584481C"/>
    <w:lvl w:ilvl="0" w:tplc="81AE89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BE5BD5"/>
    <w:multiLevelType w:val="hybridMultilevel"/>
    <w:tmpl w:val="028884F8"/>
    <w:lvl w:ilvl="0" w:tplc="9078E35C">
      <w:start w:val="1"/>
      <w:numFmt w:val="decimal"/>
      <w:lvlText w:val="%1."/>
      <w:lvlJc w:val="left"/>
      <w:pPr>
        <w:ind w:left="4744" w:hanging="360"/>
      </w:pPr>
      <w:rPr>
        <w:rFonts w:hint="default"/>
      </w:rPr>
    </w:lvl>
    <w:lvl w:ilvl="1" w:tplc="04190019" w:tentative="1">
      <w:start w:val="1"/>
      <w:numFmt w:val="lowerLetter"/>
      <w:lvlText w:val="%2."/>
      <w:lvlJc w:val="left"/>
      <w:pPr>
        <w:ind w:left="5464" w:hanging="360"/>
      </w:pPr>
    </w:lvl>
    <w:lvl w:ilvl="2" w:tplc="0419001B" w:tentative="1">
      <w:start w:val="1"/>
      <w:numFmt w:val="lowerRoman"/>
      <w:lvlText w:val="%3."/>
      <w:lvlJc w:val="right"/>
      <w:pPr>
        <w:ind w:left="6184" w:hanging="180"/>
      </w:pPr>
    </w:lvl>
    <w:lvl w:ilvl="3" w:tplc="0419000F" w:tentative="1">
      <w:start w:val="1"/>
      <w:numFmt w:val="decimal"/>
      <w:lvlText w:val="%4."/>
      <w:lvlJc w:val="left"/>
      <w:pPr>
        <w:ind w:left="6904" w:hanging="360"/>
      </w:pPr>
    </w:lvl>
    <w:lvl w:ilvl="4" w:tplc="04190019" w:tentative="1">
      <w:start w:val="1"/>
      <w:numFmt w:val="lowerLetter"/>
      <w:lvlText w:val="%5."/>
      <w:lvlJc w:val="left"/>
      <w:pPr>
        <w:ind w:left="7624" w:hanging="360"/>
      </w:pPr>
    </w:lvl>
    <w:lvl w:ilvl="5" w:tplc="0419001B" w:tentative="1">
      <w:start w:val="1"/>
      <w:numFmt w:val="lowerRoman"/>
      <w:lvlText w:val="%6."/>
      <w:lvlJc w:val="right"/>
      <w:pPr>
        <w:ind w:left="8344" w:hanging="180"/>
      </w:pPr>
    </w:lvl>
    <w:lvl w:ilvl="6" w:tplc="0419000F" w:tentative="1">
      <w:start w:val="1"/>
      <w:numFmt w:val="decimal"/>
      <w:lvlText w:val="%7."/>
      <w:lvlJc w:val="left"/>
      <w:pPr>
        <w:ind w:left="9064" w:hanging="360"/>
      </w:pPr>
    </w:lvl>
    <w:lvl w:ilvl="7" w:tplc="04190019" w:tentative="1">
      <w:start w:val="1"/>
      <w:numFmt w:val="lowerLetter"/>
      <w:lvlText w:val="%8."/>
      <w:lvlJc w:val="left"/>
      <w:pPr>
        <w:ind w:left="9784" w:hanging="360"/>
      </w:pPr>
    </w:lvl>
    <w:lvl w:ilvl="8" w:tplc="0419001B" w:tentative="1">
      <w:start w:val="1"/>
      <w:numFmt w:val="lowerRoman"/>
      <w:lvlText w:val="%9."/>
      <w:lvlJc w:val="right"/>
      <w:pPr>
        <w:ind w:left="10504" w:hanging="180"/>
      </w:pPr>
    </w:lvl>
  </w:abstractNum>
  <w:abstractNum w:abstractNumId="24">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5">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6">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7">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41">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4">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4"/>
  </w:num>
  <w:num w:numId="3">
    <w:abstractNumId w:val="18"/>
  </w:num>
  <w:num w:numId="4">
    <w:abstractNumId w:val="35"/>
  </w:num>
  <w:num w:numId="5">
    <w:abstractNumId w:val="24"/>
  </w:num>
  <w:num w:numId="6">
    <w:abstractNumId w:val="36"/>
  </w:num>
  <w:num w:numId="7">
    <w:abstractNumId w:val="14"/>
  </w:num>
  <w:num w:numId="8">
    <w:abstractNumId w:val="37"/>
  </w:num>
  <w:num w:numId="9">
    <w:abstractNumId w:val="38"/>
  </w:num>
  <w:num w:numId="10">
    <w:abstractNumId w:val="3"/>
  </w:num>
  <w:num w:numId="11">
    <w:abstractNumId w:val="0"/>
  </w:num>
  <w:num w:numId="12">
    <w:abstractNumId w:val="25"/>
  </w:num>
  <w:num w:numId="13">
    <w:abstractNumId w:val="29"/>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2"/>
  </w:num>
  <w:num w:numId="19">
    <w:abstractNumId w:val="45"/>
  </w:num>
  <w:num w:numId="20">
    <w:abstractNumId w:val="22"/>
  </w:num>
  <w:num w:numId="21">
    <w:abstractNumId w:val="11"/>
  </w:num>
  <w:num w:numId="22">
    <w:abstractNumId w:val="21"/>
  </w:num>
  <w:num w:numId="23">
    <w:abstractNumId w:val="33"/>
  </w:num>
  <w:num w:numId="24">
    <w:abstractNumId w:val="27"/>
  </w:num>
  <w:num w:numId="25">
    <w:abstractNumId w:val="26"/>
  </w:num>
  <w:num w:numId="26">
    <w:abstractNumId w:val="32"/>
  </w:num>
  <w:num w:numId="27">
    <w:abstractNumId w:val="30"/>
  </w:num>
  <w:num w:numId="28">
    <w:abstractNumId w:val="10"/>
  </w:num>
  <w:num w:numId="29">
    <w:abstractNumId w:val="39"/>
  </w:num>
  <w:num w:numId="30">
    <w:abstractNumId w:val="20"/>
  </w:num>
  <w:num w:numId="31">
    <w:abstractNumId w:val="7"/>
  </w:num>
  <w:num w:numId="32">
    <w:abstractNumId w:val="6"/>
  </w:num>
  <w:num w:numId="33">
    <w:abstractNumId w:val="43"/>
  </w:num>
  <w:num w:numId="34">
    <w:abstractNumId w:val="5"/>
  </w:num>
  <w:num w:numId="35">
    <w:abstractNumId w:val="17"/>
  </w:num>
  <w:num w:numId="36">
    <w:abstractNumId w:val="16"/>
  </w:num>
  <w:num w:numId="37">
    <w:abstractNumId w:val="41"/>
  </w:num>
  <w:num w:numId="38">
    <w:abstractNumId w:val="31"/>
  </w:num>
  <w:num w:numId="39">
    <w:abstractNumId w:val="40"/>
  </w:num>
  <w:num w:numId="40">
    <w:abstractNumId w:val="23"/>
  </w:num>
  <w:num w:numId="41">
    <w:abstractNumId w:val="9"/>
  </w:num>
  <w:num w:numId="42">
    <w:abstractNumId w:val="13"/>
  </w:num>
  <w:num w:numId="43">
    <w:abstractNumId w:val="8"/>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2340"/>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305A"/>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073C"/>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1B35"/>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2983"/>
    <w:rsid w:val="00462D75"/>
    <w:rsid w:val="00473596"/>
    <w:rsid w:val="00475D56"/>
    <w:rsid w:val="0047600A"/>
    <w:rsid w:val="0048166B"/>
    <w:rsid w:val="00494474"/>
    <w:rsid w:val="004A01E4"/>
    <w:rsid w:val="004A25BB"/>
    <w:rsid w:val="004A3917"/>
    <w:rsid w:val="004B0747"/>
    <w:rsid w:val="004B3BAF"/>
    <w:rsid w:val="004B44F3"/>
    <w:rsid w:val="004B45EB"/>
    <w:rsid w:val="004B71F4"/>
    <w:rsid w:val="004B7345"/>
    <w:rsid w:val="004C0063"/>
    <w:rsid w:val="004D2908"/>
    <w:rsid w:val="004D544F"/>
    <w:rsid w:val="004D7DCD"/>
    <w:rsid w:val="004E1703"/>
    <w:rsid w:val="004F326F"/>
    <w:rsid w:val="004F6583"/>
    <w:rsid w:val="004F7FF4"/>
    <w:rsid w:val="00513628"/>
    <w:rsid w:val="00515FDE"/>
    <w:rsid w:val="00546DF4"/>
    <w:rsid w:val="00547C77"/>
    <w:rsid w:val="00554E30"/>
    <w:rsid w:val="00556D90"/>
    <w:rsid w:val="00557BCA"/>
    <w:rsid w:val="005618FD"/>
    <w:rsid w:val="00566615"/>
    <w:rsid w:val="00566E26"/>
    <w:rsid w:val="005729AB"/>
    <w:rsid w:val="00574594"/>
    <w:rsid w:val="0057674D"/>
    <w:rsid w:val="00580121"/>
    <w:rsid w:val="00581B3A"/>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1882"/>
    <w:rsid w:val="006828C3"/>
    <w:rsid w:val="0069737D"/>
    <w:rsid w:val="00697D53"/>
    <w:rsid w:val="006A0056"/>
    <w:rsid w:val="006A0E91"/>
    <w:rsid w:val="006A2CFE"/>
    <w:rsid w:val="006B4705"/>
    <w:rsid w:val="006B475B"/>
    <w:rsid w:val="006B66E1"/>
    <w:rsid w:val="006B71F8"/>
    <w:rsid w:val="006C45C7"/>
    <w:rsid w:val="006C4DD6"/>
    <w:rsid w:val="006C7330"/>
    <w:rsid w:val="006D0EBB"/>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5CA5"/>
    <w:rsid w:val="00727DCC"/>
    <w:rsid w:val="00736132"/>
    <w:rsid w:val="0073766F"/>
    <w:rsid w:val="00763D3F"/>
    <w:rsid w:val="00770187"/>
    <w:rsid w:val="0077115F"/>
    <w:rsid w:val="00771A17"/>
    <w:rsid w:val="00772003"/>
    <w:rsid w:val="00777BDD"/>
    <w:rsid w:val="00777D97"/>
    <w:rsid w:val="0079067E"/>
    <w:rsid w:val="00793C36"/>
    <w:rsid w:val="00797CB2"/>
    <w:rsid w:val="007A0B49"/>
    <w:rsid w:val="007A372E"/>
    <w:rsid w:val="007A6392"/>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482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5183"/>
    <w:rsid w:val="0095644A"/>
    <w:rsid w:val="00961881"/>
    <w:rsid w:val="009628EE"/>
    <w:rsid w:val="00966F3B"/>
    <w:rsid w:val="00972B77"/>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9F72AD"/>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2E09"/>
    <w:rsid w:val="00A64016"/>
    <w:rsid w:val="00A65BD3"/>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12FF"/>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3CC5"/>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7A4"/>
    <w:rsid w:val="00D9780E"/>
    <w:rsid w:val="00DA246B"/>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E6E8A"/>
    <w:rsid w:val="00EF0546"/>
    <w:rsid w:val="00EF0936"/>
    <w:rsid w:val="00EF3A5F"/>
    <w:rsid w:val="00F074E0"/>
    <w:rsid w:val="00F12F48"/>
    <w:rsid w:val="00F15431"/>
    <w:rsid w:val="00F1560B"/>
    <w:rsid w:val="00F26440"/>
    <w:rsid w:val="00F279C8"/>
    <w:rsid w:val="00F27C5B"/>
    <w:rsid w:val="00F343CE"/>
    <w:rsid w:val="00F50EFC"/>
    <w:rsid w:val="00F513BC"/>
    <w:rsid w:val="00F5283B"/>
    <w:rsid w:val="00F56A72"/>
    <w:rsid w:val="00F634FE"/>
    <w:rsid w:val="00F66622"/>
    <w:rsid w:val="00F67290"/>
    <w:rsid w:val="00F67875"/>
    <w:rsid w:val="00F67A2F"/>
    <w:rsid w:val="00F73413"/>
    <w:rsid w:val="00F73B89"/>
    <w:rsid w:val="00F80CC6"/>
    <w:rsid w:val="00F823B6"/>
    <w:rsid w:val="00F863A0"/>
    <w:rsid w:val="00FA22E6"/>
    <w:rsid w:val="00FA298F"/>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42867114">
      <w:bodyDiv w:val="1"/>
      <w:marLeft w:val="0"/>
      <w:marRight w:val="0"/>
      <w:marTop w:val="0"/>
      <w:marBottom w:val="0"/>
      <w:divBdr>
        <w:top w:val="none" w:sz="0" w:space="0" w:color="auto"/>
        <w:left w:val="none" w:sz="0" w:space="0" w:color="auto"/>
        <w:bottom w:val="none" w:sz="0" w:space="0" w:color="auto"/>
        <w:right w:val="none" w:sz="0" w:space="0" w:color="auto"/>
      </w:divBdr>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8564-1BAA-4EAA-A550-F6014233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17</cp:revision>
  <cp:lastPrinted>2024-02-19T04:36:00Z</cp:lastPrinted>
  <dcterms:created xsi:type="dcterms:W3CDTF">2023-10-24T06:26:00Z</dcterms:created>
  <dcterms:modified xsi:type="dcterms:W3CDTF">2024-02-21T23:26:00Z</dcterms:modified>
</cp:coreProperties>
</file>