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F3F" w:rsidRPr="00C14543" w:rsidRDefault="009B6F3F" w:rsidP="009B6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543">
        <w:rPr>
          <w:rFonts w:ascii="Times New Roman" w:hAnsi="Times New Roman" w:cs="Times New Roman"/>
          <w:sz w:val="28"/>
          <w:szCs w:val="28"/>
        </w:rPr>
        <w:t>04.04.2023</w:t>
      </w:r>
    </w:p>
    <w:p w:rsidR="009B6F3F" w:rsidRDefault="009B6F3F" w:rsidP="00153A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153A6C" w:rsidRPr="00C14543" w:rsidRDefault="00153A6C" w:rsidP="00153A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порядке рассмотрения уголовных дел судом присяжных заседателей</w:t>
      </w:r>
    </w:p>
    <w:p w:rsidR="00153A6C" w:rsidRPr="00C14543" w:rsidRDefault="00153A6C" w:rsidP="00153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4543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153A6C" w:rsidRPr="00C14543" w:rsidRDefault="00153A6C" w:rsidP="00153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4543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:rsidR="00153A6C" w:rsidRPr="00C14543" w:rsidRDefault="00153A6C" w:rsidP="00153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Судом присяжных по ходатайству подсудимого могут быть рассмотрены дела о тяжких и особо тяжких преступлениях, исчерпывающий перечень которых установлен ст. 30 УПК РФ.</w:t>
      </w:r>
    </w:p>
    <w:p w:rsidR="00153A6C" w:rsidRPr="00C14543" w:rsidRDefault="00153A6C" w:rsidP="00153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53A6C" w:rsidRPr="00C14543" w:rsidRDefault="00153A6C" w:rsidP="00153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Коллегия для рассмотрения уголовных дел в районных судах формируется из 6 основных и 2 запасных присяжных заседателей.</w:t>
      </w:r>
    </w:p>
    <w:p w:rsidR="00153A6C" w:rsidRPr="00C14543" w:rsidRDefault="00153A6C" w:rsidP="00153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53A6C" w:rsidRPr="00C14543" w:rsidRDefault="00153A6C" w:rsidP="00153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областных и приравненных к ним судах коллегия состоит из 8 основных и 2 запасных присяжных заседателей. Количество запасных присяжных заседателей по решению председательствующего судьи может быть увеличено.</w:t>
      </w:r>
    </w:p>
    <w:p w:rsidR="00153A6C" w:rsidRPr="00C14543" w:rsidRDefault="00153A6C" w:rsidP="00153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53A6C" w:rsidRPr="00C14543" w:rsidRDefault="00153A6C" w:rsidP="00153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Присяжные заседатели – это выбранные в случайном порядке граждане Российской Федерации. Участие в осуществлении правосудия в качестве присяжных заседателей граждан, включенных в списки кандидатов в присяжные заседатели, является их гражданским долгом.</w:t>
      </w:r>
    </w:p>
    <w:p w:rsidR="00153A6C" w:rsidRPr="00C14543" w:rsidRDefault="00153A6C" w:rsidP="00153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 исполнения обязанностей присяжных заседателей по их устному или письменному заявлению председательствующим судьей могут быть освобождены:</w:t>
      </w:r>
      <w:r w:rsidRPr="00C1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    лица старше 60 лет; </w:t>
      </w:r>
      <w:r w:rsidRPr="00C1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    женщины, имеющие ребенка в возрасте до 3 лет; </w:t>
      </w:r>
      <w:r w:rsidRPr="00C1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    лица, которые в силу религиозных убеждений считают для себя невозможным участие в осуществлении правосудия; </w:t>
      </w:r>
      <w:r w:rsidRPr="00C1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    лица, отвлечение которых от исполнения служебных обязанностей может нанести существенный вред общественным или государственным интересам;</w:t>
      </w:r>
      <w:r w:rsidRPr="00C1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    иные лица, имеющие уважительные причины.</w:t>
      </w:r>
    </w:p>
    <w:p w:rsidR="00153A6C" w:rsidRPr="00C14543" w:rsidRDefault="00153A6C" w:rsidP="00153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Соответствие кандидатов, получивших повестки, требованиям закона к присяжным заседателям устанавливает суд после их явки в судебное заседание.</w:t>
      </w:r>
    </w:p>
    <w:p w:rsidR="00153A6C" w:rsidRPr="00C14543" w:rsidRDefault="00153A6C" w:rsidP="00153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присяжного заседателя в период осуществления им правосудия распространяются гарантии независимости и неприкосновенности судей.</w:t>
      </w:r>
    </w:p>
    <w:p w:rsidR="00153A6C" w:rsidRPr="00C14543" w:rsidRDefault="00153A6C" w:rsidP="00153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 присяжным заседателем на время исполнения им обязанностей по осуществлению правосудия по основному месту работы сохраняются гарантии и компенсации, предусмотренные трудовым законодательством. Увольнение присяжного заседателя или его перевод на другую работу по инициативе работодателя в этот период не допускаются.</w:t>
      </w:r>
    </w:p>
    <w:p w:rsidR="00153A6C" w:rsidRPr="00C14543" w:rsidRDefault="00153A6C" w:rsidP="00153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br/>
        <w:t>Присяжные заседатели - это непрофессиональный суд, в связи с этим, по результатам рассмотрения дела по существу они отвечают только на вопросы:</w:t>
      </w:r>
      <w:r w:rsidRPr="00C1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1) доказано ли, что деяние имело место;</w:t>
      </w:r>
      <w:r w:rsidRPr="00C1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2) доказано ли, что это деяние совершил подсудимый;</w:t>
      </w:r>
      <w:r w:rsidRPr="00C1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3) виновен ли подсудимый в совершении этого деяния.</w:t>
      </w:r>
    </w:p>
    <w:p w:rsidR="00153A6C" w:rsidRPr="00C14543" w:rsidRDefault="00153A6C" w:rsidP="00153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53A6C" w:rsidRPr="00C14543" w:rsidRDefault="00153A6C" w:rsidP="00153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признания подсудимого виновным ставится вопрос о том, заслуживает ли он снисхождения. Далее на основе вердикта присяжных итоговое решение подготавливает председательствующий профессиональный судья.</w:t>
      </w:r>
    </w:p>
    <w:p w:rsidR="00153A6C" w:rsidRPr="00C14543" w:rsidRDefault="00153A6C" w:rsidP="00153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 время исполнения обязанностей присяжному заседателю выплачивается компенсация в размере 1/2 части должностного оклада судьи пропорционально числу дней участия в судебных процессах, но не менее среднего заработка присяжного заседателя по месту его основной работы за такой период.</w:t>
      </w:r>
    </w:p>
    <w:p w:rsidR="009E67FE" w:rsidRDefault="009B6F3F"/>
    <w:sectPr w:rsidR="009E6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A6C"/>
    <w:rsid w:val="00153A6C"/>
    <w:rsid w:val="009B6F3F"/>
    <w:rsid w:val="00D4389F"/>
    <w:rsid w:val="00D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Наталья Юрьевна</dc:creator>
  <cp:lastModifiedBy>Ковалёва Наталья Юрьевна</cp:lastModifiedBy>
  <cp:revision>2</cp:revision>
  <dcterms:created xsi:type="dcterms:W3CDTF">2023-06-28T02:23:00Z</dcterms:created>
  <dcterms:modified xsi:type="dcterms:W3CDTF">2023-06-28T23:33:00Z</dcterms:modified>
</cp:coreProperties>
</file>